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 w:val="0"/>
        <w:adjustRightInd w:val="0"/>
        <w:snapToGrid w:val="0"/>
        <w:spacing w:line="570" w:lineRule="exact"/>
        <w:rPr>
          <w:rFonts w:hint="eastAsia" w:eastAsia="方正仿宋_GBK"/>
          <w:color w:val="000000"/>
          <w:kern w:val="2"/>
          <w:sz w:val="32"/>
          <w:szCs w:val="32"/>
          <w:lang w:eastAsia="zh-CN"/>
        </w:rPr>
      </w:pPr>
      <w:bookmarkStart w:id="0" w:name="_GoBack"/>
      <w:r>
        <w:rPr>
          <w:rFonts w:hint="eastAsia" w:eastAsia="方正仿宋_GBK"/>
          <w:color w:val="000000"/>
          <w:kern w:val="2"/>
          <w:sz w:val="32"/>
          <w:szCs w:val="32"/>
          <w:lang w:eastAsia="zh-CN"/>
        </w:rPr>
        <w:t>附件6</w:t>
      </w:r>
    </w:p>
    <w:p>
      <w:pPr>
        <w:suppressAutoHyphens w:val="0"/>
        <w:adjustRightInd w:val="0"/>
        <w:snapToGrid w:val="0"/>
        <w:spacing w:line="570" w:lineRule="exact"/>
        <w:rPr>
          <w:rFonts w:hint="eastAsia" w:eastAsia="方正仿宋_GBK"/>
          <w:color w:val="000000"/>
          <w:kern w:val="2"/>
          <w:sz w:val="32"/>
          <w:szCs w:val="32"/>
          <w:lang w:eastAsia="zh-CN"/>
        </w:rPr>
      </w:pPr>
    </w:p>
    <w:p>
      <w:pPr>
        <w:suppressAutoHyphens w:val="0"/>
        <w:adjustRightInd w:val="0"/>
        <w:snapToGrid w:val="0"/>
        <w:spacing w:line="570" w:lineRule="exact"/>
        <w:jc w:val="center"/>
        <w:rPr>
          <w:rFonts w:hint="eastAsia" w:ascii="方正小标宋_GBK" w:eastAsia="方正小标宋_GBK"/>
          <w:color w:val="000000"/>
          <w:kern w:val="2"/>
          <w:sz w:val="44"/>
          <w:szCs w:val="44"/>
          <w:lang w:eastAsia="zh-CN"/>
        </w:rPr>
      </w:pPr>
      <w:r>
        <w:rPr>
          <w:rFonts w:hint="eastAsia" w:ascii="方正小标宋_GBK" w:eastAsia="方正小标宋_GBK"/>
          <w:color w:val="000000"/>
          <w:kern w:val="2"/>
          <w:sz w:val="44"/>
          <w:szCs w:val="44"/>
          <w:lang w:eastAsia="zh-CN"/>
        </w:rPr>
        <w:t>广西壮族自治区村（居）民委员会保留的</w:t>
      </w:r>
      <w:r>
        <w:rPr>
          <w:rFonts w:ascii="方正小标宋_GBK" w:eastAsia="方正小标宋_GBK"/>
          <w:color w:val="000000"/>
          <w:kern w:val="2"/>
          <w:sz w:val="44"/>
          <w:szCs w:val="44"/>
          <w:lang w:eastAsia="zh-CN"/>
        </w:rPr>
        <w:br w:type="textWrapping"/>
      </w:r>
      <w:r>
        <w:rPr>
          <w:rFonts w:hint="eastAsia" w:ascii="方正小标宋_GBK" w:eastAsia="方正小标宋_GBK"/>
          <w:color w:val="000000"/>
          <w:kern w:val="2"/>
          <w:sz w:val="44"/>
          <w:szCs w:val="44"/>
          <w:lang w:eastAsia="zh-CN"/>
        </w:rPr>
        <w:t>证明材料清单</w:t>
      </w:r>
    </w:p>
    <w:bookmarkEnd w:id="0"/>
    <w:p>
      <w:pPr>
        <w:suppressAutoHyphens w:val="0"/>
        <w:adjustRightInd w:val="0"/>
        <w:snapToGrid w:val="0"/>
        <w:spacing w:line="570" w:lineRule="exact"/>
        <w:rPr>
          <w:rFonts w:hint="eastAsia" w:eastAsia="方正仿宋_GBK"/>
          <w:color w:val="000000"/>
          <w:kern w:val="2"/>
          <w:sz w:val="32"/>
          <w:szCs w:val="32"/>
          <w:lang w:eastAsia="zh-CN"/>
        </w:rPr>
      </w:pP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517"/>
        <w:gridCol w:w="2537"/>
        <w:gridCol w:w="2785"/>
        <w:gridCol w:w="16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jc w:val="center"/>
              <w:rPr>
                <w:rFonts w:hint="eastAsia" w:ascii="方正黑体_GBK" w:eastAsia="方正黑体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黑体_GBK" w:eastAsia="方正黑体_GBK" w:cs="宋体"/>
                <w:color w:val="000000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jc w:val="center"/>
              <w:rPr>
                <w:rFonts w:hint="eastAsia" w:ascii="方正黑体_GBK" w:eastAsia="方正黑体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黑体_GBK" w:eastAsia="方正黑体_GBK" w:cs="宋体"/>
                <w:color w:val="000000"/>
                <w:kern w:val="0"/>
                <w:sz w:val="24"/>
                <w:lang w:eastAsia="zh-CN"/>
              </w:rPr>
              <w:t>证明材料</w:t>
            </w: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jc w:val="center"/>
              <w:rPr>
                <w:rFonts w:hint="eastAsia" w:ascii="方正黑体_GBK" w:eastAsia="方正黑体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黑体_GBK" w:eastAsia="方正黑体_GBK" w:cs="宋体"/>
                <w:color w:val="000000"/>
                <w:kern w:val="0"/>
                <w:sz w:val="24"/>
                <w:lang w:eastAsia="zh-CN"/>
              </w:rPr>
              <w:t>涉及办事事项名称</w:t>
            </w:r>
          </w:p>
        </w:tc>
        <w:tc>
          <w:tcPr>
            <w:tcW w:w="2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jc w:val="center"/>
              <w:rPr>
                <w:rFonts w:hint="eastAsia" w:ascii="方正黑体_GBK" w:eastAsia="方正黑体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黑体_GBK" w:eastAsia="方正黑体_GBK" w:cs="宋体"/>
                <w:color w:val="000000"/>
                <w:kern w:val="0"/>
                <w:sz w:val="24"/>
                <w:lang w:eastAsia="zh-CN"/>
              </w:rPr>
              <w:t>证明用途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jc w:val="center"/>
              <w:rPr>
                <w:rFonts w:hint="eastAsia" w:ascii="方正黑体_GBK" w:eastAsia="方正黑体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黑体_GBK" w:eastAsia="方正黑体_GBK" w:cs="宋体"/>
                <w:color w:val="000000"/>
                <w:kern w:val="0"/>
                <w:sz w:val="24"/>
                <w:lang w:eastAsia="zh-CN"/>
              </w:rPr>
              <w:t>证明索要单位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  <w:t>国内公民办理收养证明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  <w:t>收养登记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  <w:t>在办理国内公民收养登记中证明收养人有无子女、抚养教育被收养人能力情况，送养人有特殊困难无力抚养子女情况等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  <w:t>民政部门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  <w:t>婚姻状况证明（婚姻关系证明）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  <w:t>婚姻登记（婚姻登记档案丢失）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  <w:t>在婚姻关系档案丢失的情况下，证明当事人婚姻关系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  <w:t>民政部门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  <w:t>农村居民建设住宅用地审核意见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  <w:t>农村村民宅基地审批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  <w:t>证明村委会同意建房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  <w:t>自然资源部门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  <w:t>土地权属来源证明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  <w:t xml:space="preserve">1.不动产首次登记（无土地登记的私人自建户及单位首次登记）；2.不动产登记首次登记（初始登记）；3.不动产首次登记（集体土地所有权）；4.不动产首次登记（集体建设用地使用权）；5.不动产首次登记（集体建设用地使用权及建筑物、构筑物所有权） 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  <w:t>办理集体土地使用权登记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  <w:t>自然资源部门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  <w:t>村民小组和村民委员会意见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  <w:t>乡村建设规划许可证核发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  <w:t>证明乡村建设规划已获得村民小组和村民委员会同意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  <w:t>住房城乡建设部门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  <w:t>6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  <w:t>农村土地承包经营权变更事项证明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  <w:t>农村土地承包经营权变更（户主、田块变更）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  <w:t>办理农村土地承包经营权变更（户主、田块变更）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  <w:t>农业农村部门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  <w:t>7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  <w:t>企业〔个体工商户、农民专业合作社、外国企业常驻代表机构、外国（地区）企业在中国境内从事生产经营活动〕住所和经营场所合法使用证明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  <w:t>1.企业设立、变更、注销登记（企业设立及住所变更登记）；2.个体工商户注册、变更、注销登记（个体工商户注册及住所变更登记）；       3.农民专业合作社设立、变更、注销登记（农民专业合作社设立及住所变更登记）； 4.外国企业常驻代表机构登记（外国企业常驻代表机构设立登记及驻在场所变更登记）； 5.外国（地区）企业在中国境内从事生产经营活动核准（外国（地区）企业在中国境内从事生产经营活动开业登记及地址（营业场所）变更登记）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  <w:t>依法登记住所（经营场所），企业（个体工商户、农民专业合作社、外国企业常驻代表机构、外国（地区）企业在中国境内从事生产经营活动）法定的送达地、确定企业司法和行政管辖地；明确企业（个体工商户、农民专业合作社、外国企业常驻代表机构、外国（地区）企业在中国境内从事生产经营活动）实际从事生产、销售、仓储、服务等经营活动的所在地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  <w:t>市场监督管理部门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  <w:t>农民身份证明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  <w:t>农民专业合作社设立登记、成员变更登记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  <w:t>证明成员的农民身份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  <w:t>市场监督管理部门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  <w:t>9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  <w:t>法定监护人的身份证明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  <w:t>公司设立、变更登记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  <w:t>法定监护人代未成年人履行公司股东权利和义务时，用以证明法定监护人的资格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  <w:t>市场监督管理部门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  <w:t>林木或林地所有权、使用权权属证明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  <w:t>林木资产抵押物登记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  <w:t>证明林木或林地权属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6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  <w:t>不动产登记</w:t>
            </w:r>
          </w:p>
          <w:p>
            <w:pPr>
              <w:widowControl/>
              <w:suppressAutoHyphens w:val="0"/>
              <w:spacing w:line="36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  <w:t>机构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C54C4"/>
    <w:rsid w:val="785C54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ar-SA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2019-03-27T02:25:00Z</dcterms:created>
  <dc:creator>文艺大蘑菇</dc:creator>
  <cp:lastModifiedBy>文艺大蘑菇</cp:lastModifiedBy>
  <dcterms:modified xsi:type="dcterms:W3CDTF">2019-03-27T02:25:45Z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